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75F" w:rsidRPr="001F4061" w:rsidRDefault="0093175F" w:rsidP="0093175F">
      <w:pPr>
        <w:jc w:val="center"/>
        <w:rPr>
          <w:rFonts w:ascii="Bookman Old Style" w:hAnsi="Bookman Old Style" w:cs="Times New Roman"/>
          <w:b/>
          <w:color w:val="FF0000"/>
          <w:sz w:val="24"/>
          <w:szCs w:val="24"/>
        </w:rPr>
      </w:pPr>
      <w:r w:rsidRPr="001F4061">
        <w:rPr>
          <w:rFonts w:ascii="Bookman Old Style" w:hAnsi="Bookman Old Style" w:cs="Times New Roman"/>
          <w:b/>
          <w:color w:val="FF0000"/>
          <w:sz w:val="24"/>
          <w:szCs w:val="24"/>
        </w:rPr>
        <w:t>NOWE KSIĄŻKI W BIBLIOTECE OTRZYMANE W DARZE:</w:t>
      </w:r>
    </w:p>
    <w:p w:rsidR="0093175F" w:rsidRDefault="0093175F">
      <w:r w:rsidRPr="007C22CB">
        <w:rPr>
          <w:rFonts w:ascii="Comic Sans MS" w:hAnsi="Comic Sans MS"/>
          <w:noProof/>
          <w:sz w:val="24"/>
          <w:szCs w:val="24"/>
          <w:lang w:eastAsia="pl-PL"/>
        </w:rPr>
        <w:drawing>
          <wp:anchor distT="0" distB="0" distL="114300" distR="114300" simplePos="0" relativeHeight="251659264" behindDoc="0" locked="0" layoutInCell="1" allowOverlap="1">
            <wp:simplePos x="0" y="0"/>
            <wp:positionH relativeFrom="column">
              <wp:posOffset>0</wp:posOffset>
            </wp:positionH>
            <wp:positionV relativeFrom="paragraph">
              <wp:posOffset>285750</wp:posOffset>
            </wp:positionV>
            <wp:extent cx="1781175" cy="2292985"/>
            <wp:effectExtent l="0" t="0" r="9525" b="0"/>
            <wp:wrapSquare wrapText="bothSides"/>
            <wp:docPr id="13" name="Obraz 13" descr="C:\Users\bibliotekarz\AppData\Local\Microsoft\Windows\INetCache\Content.MSO\B7E08C0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ibliotekarz\AppData\Local\Microsoft\Windows\INetCache\Content.MSO\B7E08C01.tmp"/>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1175" cy="2292985"/>
                    </a:xfrm>
                    <a:prstGeom prst="rect">
                      <a:avLst/>
                    </a:prstGeom>
                    <a:noFill/>
                    <a:ln>
                      <a:noFill/>
                    </a:ln>
                  </pic:spPr>
                </pic:pic>
              </a:graphicData>
            </a:graphic>
          </wp:anchor>
        </w:drawing>
      </w:r>
    </w:p>
    <w:p w:rsidR="0093175F" w:rsidRDefault="0093175F" w:rsidP="0093175F">
      <w:pPr>
        <w:jc w:val="both"/>
      </w:pPr>
      <w:r w:rsidRPr="007C22CB">
        <w:rPr>
          <w:rFonts w:ascii="Comic Sans MS" w:hAnsi="Comic Sans MS"/>
          <w:sz w:val="24"/>
          <w:szCs w:val="24"/>
        </w:rPr>
        <w:t xml:space="preserve">1. </w:t>
      </w:r>
      <w:proofErr w:type="spellStart"/>
      <w:r w:rsidRPr="007C22CB">
        <w:rPr>
          <w:rFonts w:ascii="Comic Sans MS" w:hAnsi="Comic Sans MS"/>
          <w:sz w:val="24"/>
          <w:szCs w:val="24"/>
        </w:rPr>
        <w:t>Pollyanna</w:t>
      </w:r>
      <w:proofErr w:type="spellEnd"/>
      <w:r w:rsidRPr="007C22CB">
        <w:rPr>
          <w:rFonts w:ascii="Comic Sans MS" w:hAnsi="Comic Sans MS"/>
          <w:sz w:val="24"/>
          <w:szCs w:val="24"/>
        </w:rPr>
        <w:t xml:space="preserve"> po śmierci ojca przybywa do domu oschłej, surowej ciotki. Uśmiechem, wewnętrzną pogodą, niezwykłą umiejętnością dostrzegania we wszystkim jasnych stron zdobywa powszechna sympatię, a jej słynna „gra w zadowolenie” odmienia los wielu ludzi w miasteczku. Historia dziewczynki, która dobrocią, promienną radością i optymizmem zmienia otaczający ją świat.</w:t>
      </w:r>
    </w:p>
    <w:p w:rsidR="00847099" w:rsidRDefault="00847099" w:rsidP="0093175F"/>
    <w:p w:rsidR="0093175F" w:rsidRDefault="0093175F" w:rsidP="0093175F"/>
    <w:p w:rsidR="0093175F" w:rsidRDefault="0093175F" w:rsidP="0093175F">
      <w:pPr>
        <w:tabs>
          <w:tab w:val="left" w:pos="330"/>
        </w:tabs>
      </w:pPr>
      <w:r>
        <w:tab/>
      </w:r>
    </w:p>
    <w:p w:rsidR="0093175F" w:rsidRDefault="0093175F" w:rsidP="0093175F">
      <w:pPr>
        <w:jc w:val="right"/>
      </w:pPr>
      <w:r w:rsidRPr="004B1ABF">
        <w:rPr>
          <w:noProof/>
          <w:lang w:eastAsia="pl-PL"/>
        </w:rPr>
        <w:drawing>
          <wp:anchor distT="0" distB="0" distL="114300" distR="114300" simplePos="0" relativeHeight="251661312" behindDoc="0" locked="0" layoutInCell="1" allowOverlap="1">
            <wp:simplePos x="0" y="0"/>
            <wp:positionH relativeFrom="column">
              <wp:posOffset>0</wp:posOffset>
            </wp:positionH>
            <wp:positionV relativeFrom="page">
              <wp:posOffset>4271645</wp:posOffset>
            </wp:positionV>
            <wp:extent cx="1657350" cy="2486025"/>
            <wp:effectExtent l="0" t="0" r="0" b="9525"/>
            <wp:wrapSquare wrapText="bothSides"/>
            <wp:docPr id="2" name="Obraz 2" descr="Zaczarowana klasyka. Księga dżung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czarowana klasyka. Księga dżungli"/>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57350" cy="2486025"/>
                    </a:xfrm>
                    <a:prstGeom prst="rect">
                      <a:avLst/>
                    </a:prstGeom>
                    <a:noFill/>
                    <a:ln>
                      <a:noFill/>
                    </a:ln>
                  </pic:spPr>
                </pic:pic>
              </a:graphicData>
            </a:graphic>
          </wp:anchor>
        </w:drawing>
      </w:r>
    </w:p>
    <w:p w:rsidR="0093175F" w:rsidRDefault="0093175F" w:rsidP="0093175F"/>
    <w:p w:rsidR="0093175F" w:rsidRDefault="0093175F" w:rsidP="0093175F">
      <w:pPr>
        <w:rPr>
          <w:rStyle w:val="hgkelc"/>
          <w:rFonts w:ascii="Comic Sans MS" w:hAnsi="Comic Sans MS"/>
          <w:sz w:val="24"/>
          <w:szCs w:val="24"/>
        </w:rPr>
      </w:pPr>
      <w:r w:rsidRPr="004B198D">
        <w:rPr>
          <w:rFonts w:ascii="Comic Sans MS" w:hAnsi="Comic Sans MS"/>
          <w:sz w:val="24"/>
          <w:szCs w:val="24"/>
        </w:rPr>
        <w:t xml:space="preserve">2. Księga dżungli to zbiór opowiadań </w:t>
      </w:r>
      <w:r w:rsidRPr="004B198D">
        <w:rPr>
          <w:rStyle w:val="hgkelc"/>
          <w:rFonts w:ascii="Comic Sans MS" w:hAnsi="Comic Sans MS"/>
          <w:sz w:val="24"/>
          <w:szCs w:val="24"/>
        </w:rPr>
        <w:t xml:space="preserve">ukazujących </w:t>
      </w:r>
      <w:r w:rsidRPr="004B198D">
        <w:rPr>
          <w:rStyle w:val="hgkelc"/>
          <w:rFonts w:ascii="Comic Sans MS" w:hAnsi="Comic Sans MS"/>
          <w:bCs/>
          <w:sz w:val="24"/>
          <w:szCs w:val="24"/>
        </w:rPr>
        <w:t xml:space="preserve">losy </w:t>
      </w:r>
      <w:proofErr w:type="spellStart"/>
      <w:r w:rsidRPr="004B198D">
        <w:rPr>
          <w:rStyle w:val="hgkelc"/>
          <w:rFonts w:ascii="Comic Sans MS" w:hAnsi="Comic Sans MS"/>
          <w:bCs/>
          <w:sz w:val="24"/>
          <w:szCs w:val="24"/>
        </w:rPr>
        <w:t>Mowgliego</w:t>
      </w:r>
      <w:proofErr w:type="spellEnd"/>
      <w:r w:rsidRPr="004B198D">
        <w:rPr>
          <w:rStyle w:val="hgkelc"/>
          <w:rFonts w:ascii="Comic Sans MS" w:hAnsi="Comic Sans MS"/>
          <w:bCs/>
          <w:sz w:val="24"/>
          <w:szCs w:val="24"/>
        </w:rPr>
        <w:t>, chłopca wychowanego przez wilki</w:t>
      </w:r>
      <w:r w:rsidRPr="004B198D">
        <w:rPr>
          <w:rStyle w:val="hgkelc"/>
          <w:rFonts w:ascii="Comic Sans MS" w:hAnsi="Comic Sans MS"/>
          <w:sz w:val="24"/>
          <w:szCs w:val="24"/>
        </w:rPr>
        <w:t xml:space="preserve">. Został on odbity tygrysowi </w:t>
      </w:r>
      <w:proofErr w:type="spellStart"/>
      <w:r w:rsidRPr="004B198D">
        <w:rPr>
          <w:rStyle w:val="hgkelc"/>
          <w:rFonts w:ascii="Comic Sans MS" w:hAnsi="Comic Sans MS"/>
          <w:sz w:val="24"/>
          <w:szCs w:val="24"/>
        </w:rPr>
        <w:t>Shere</w:t>
      </w:r>
      <w:proofErr w:type="spellEnd"/>
      <w:r w:rsidRPr="004B198D">
        <w:rPr>
          <w:rStyle w:val="hgkelc"/>
          <w:rFonts w:ascii="Comic Sans MS" w:hAnsi="Comic Sans MS"/>
          <w:sz w:val="24"/>
          <w:szCs w:val="24"/>
        </w:rPr>
        <w:t xml:space="preserve"> Khanowi i przyjęty do wilczej gromady. Nauczył się języka zwierząt i praw dżungli. Opiekują się nim przybrani wilczy rodzice oraz pantera </w:t>
      </w:r>
      <w:proofErr w:type="spellStart"/>
      <w:r w:rsidRPr="004B198D">
        <w:rPr>
          <w:rStyle w:val="hgkelc"/>
          <w:rFonts w:ascii="Comic Sans MS" w:hAnsi="Comic Sans MS"/>
          <w:sz w:val="24"/>
          <w:szCs w:val="24"/>
        </w:rPr>
        <w:t>Bagheera</w:t>
      </w:r>
      <w:proofErr w:type="spellEnd"/>
      <w:r w:rsidRPr="004B198D">
        <w:rPr>
          <w:rStyle w:val="hgkelc"/>
          <w:rFonts w:ascii="Comic Sans MS" w:hAnsi="Comic Sans MS"/>
          <w:sz w:val="24"/>
          <w:szCs w:val="24"/>
        </w:rPr>
        <w:t>.</w:t>
      </w:r>
    </w:p>
    <w:p w:rsidR="0093175F" w:rsidRDefault="0093175F" w:rsidP="0093175F">
      <w:pPr>
        <w:rPr>
          <w:rStyle w:val="hgkelc"/>
          <w:rFonts w:ascii="Comic Sans MS" w:hAnsi="Comic Sans MS"/>
          <w:sz w:val="24"/>
          <w:szCs w:val="24"/>
        </w:rPr>
      </w:pPr>
    </w:p>
    <w:p w:rsidR="0093175F" w:rsidRDefault="0093175F" w:rsidP="0093175F">
      <w:pPr>
        <w:rPr>
          <w:rStyle w:val="hgkelc"/>
          <w:rFonts w:ascii="Comic Sans MS" w:hAnsi="Comic Sans MS"/>
          <w:sz w:val="24"/>
          <w:szCs w:val="24"/>
        </w:rPr>
      </w:pPr>
    </w:p>
    <w:p w:rsidR="0093175F" w:rsidRDefault="0093175F" w:rsidP="0093175F">
      <w:pPr>
        <w:rPr>
          <w:rStyle w:val="hgkelc"/>
          <w:rFonts w:ascii="Comic Sans MS" w:hAnsi="Comic Sans MS"/>
          <w:sz w:val="24"/>
          <w:szCs w:val="24"/>
        </w:rPr>
      </w:pPr>
    </w:p>
    <w:p w:rsidR="0093175F" w:rsidRDefault="0093175F" w:rsidP="0093175F">
      <w:pPr>
        <w:jc w:val="both"/>
      </w:pPr>
      <w:r w:rsidRPr="004B1ABF">
        <w:rPr>
          <w:noProof/>
          <w:lang w:eastAsia="pl-PL"/>
        </w:rPr>
        <w:drawing>
          <wp:anchor distT="0" distB="0" distL="114300" distR="114300" simplePos="0" relativeHeight="251662336" behindDoc="0" locked="0" layoutInCell="1" allowOverlap="1">
            <wp:simplePos x="4962525" y="7029450"/>
            <wp:positionH relativeFrom="column">
              <wp:align>right</wp:align>
            </wp:positionH>
            <wp:positionV relativeFrom="paragraph">
              <wp:align>top</wp:align>
            </wp:positionV>
            <wp:extent cx="1695450" cy="2179864"/>
            <wp:effectExtent l="0" t="0" r="0" b="0"/>
            <wp:wrapSquare wrapText="bothSides"/>
            <wp:docPr id="14" name="Obraz 14" descr="okła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okładka"/>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95450" cy="2179864"/>
                    </a:xfrm>
                    <a:prstGeom prst="rect">
                      <a:avLst/>
                    </a:prstGeom>
                    <a:noFill/>
                    <a:ln>
                      <a:noFill/>
                    </a:ln>
                  </pic:spPr>
                </pic:pic>
              </a:graphicData>
            </a:graphic>
          </wp:anchor>
        </w:drawing>
      </w:r>
      <w:r>
        <w:tab/>
      </w:r>
    </w:p>
    <w:p w:rsidR="0093175F" w:rsidRPr="0093175F" w:rsidRDefault="0093175F" w:rsidP="0093175F">
      <w:pPr>
        <w:jc w:val="both"/>
        <w:rPr>
          <w:sz w:val="24"/>
          <w:szCs w:val="24"/>
        </w:rPr>
      </w:pPr>
      <w:r w:rsidRPr="0093175F">
        <w:rPr>
          <w:rFonts w:ascii="Comic Sans MS" w:hAnsi="Comic Sans MS"/>
          <w:sz w:val="24"/>
          <w:szCs w:val="24"/>
        </w:rPr>
        <w:t xml:space="preserve">3. Niezwykłe przygody Olivera Twista, sympatycznego i dobrego chłopca, urodzonego w schronisku dla bezdomnych, ciekawią, wzruszają i bawią od ponad stu pięćdziesięciu lat zarówno młodzież, jak i dorosłych. W Londynie, do którego ucieka z sierocińca, Oliver trafia do gangu miejscowych złodziejaszków, rządzonego przez Fagina. Wyciągnięty z marginesu przez pana </w:t>
      </w:r>
      <w:proofErr w:type="spellStart"/>
      <w:r w:rsidRPr="0093175F">
        <w:rPr>
          <w:rFonts w:ascii="Comic Sans MS" w:hAnsi="Comic Sans MS"/>
          <w:sz w:val="24"/>
          <w:szCs w:val="24"/>
        </w:rPr>
        <w:t>Brownslowa</w:t>
      </w:r>
      <w:proofErr w:type="spellEnd"/>
      <w:r w:rsidRPr="0093175F">
        <w:rPr>
          <w:rFonts w:ascii="Comic Sans MS" w:hAnsi="Comic Sans MS"/>
          <w:sz w:val="24"/>
          <w:szCs w:val="24"/>
        </w:rPr>
        <w:t xml:space="preserve">, zostaje porwany... </w:t>
      </w:r>
    </w:p>
    <w:p w:rsidR="0093175F" w:rsidRDefault="0093175F" w:rsidP="0093175F">
      <w:pPr>
        <w:tabs>
          <w:tab w:val="left" w:pos="5400"/>
        </w:tabs>
      </w:pPr>
    </w:p>
    <w:p w:rsidR="0016345D" w:rsidRDefault="00112D0C" w:rsidP="0093175F">
      <w:r>
        <w:rPr>
          <w:rFonts w:ascii="Comic Sans MS" w:hAnsi="Comic Sans MS"/>
          <w:noProof/>
          <w:lang w:eastAsia="pl-PL"/>
        </w:rPr>
        <w:lastRenderedPageBreak/>
        <w:drawing>
          <wp:anchor distT="0" distB="0" distL="114300" distR="114300" simplePos="0" relativeHeight="251663360" behindDoc="0" locked="0" layoutInCell="1" allowOverlap="1">
            <wp:simplePos x="895350" y="895350"/>
            <wp:positionH relativeFrom="column">
              <wp:align>left</wp:align>
            </wp:positionH>
            <wp:positionV relativeFrom="paragraph">
              <wp:align>top</wp:align>
            </wp:positionV>
            <wp:extent cx="1789200" cy="2552400"/>
            <wp:effectExtent l="0" t="0" r="1905" b="635"/>
            <wp:wrapSquare wrapText="bothSides"/>
            <wp:docPr id="1" name="Obraz 1" descr="C:\Users\bibliotekarz\AppData\Local\Microsoft\Windows\INetCache\Content.MSO\3DEA49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bliotekarz\AppData\Local\Microsoft\Windows\INetCache\Content.MSO\3DEA49FC.tmp"/>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9200" cy="2552400"/>
                    </a:xfrm>
                    <a:prstGeom prst="rect">
                      <a:avLst/>
                    </a:prstGeom>
                    <a:noFill/>
                    <a:ln>
                      <a:noFill/>
                    </a:ln>
                  </pic:spPr>
                </pic:pic>
              </a:graphicData>
            </a:graphic>
          </wp:anchor>
        </w:drawing>
      </w:r>
    </w:p>
    <w:p w:rsidR="0016345D" w:rsidRPr="0016345D" w:rsidRDefault="0016345D" w:rsidP="0016345D">
      <w:pPr>
        <w:jc w:val="both"/>
        <w:rPr>
          <w:rFonts w:ascii="Comic Sans MS" w:hAnsi="Comic Sans MS"/>
        </w:rPr>
      </w:pPr>
      <w:r w:rsidRPr="0016345D">
        <w:rPr>
          <w:rFonts w:ascii="Comic Sans MS" w:hAnsi="Comic Sans MS"/>
        </w:rPr>
        <w:t>4. Co to za czarownica, która nie pamięta magicznych zaklęć, na nikogo nie rzuca złych uroków, a jej największym marzeniem jest znalezienie przyjaźni? To czarownica inna niż wszystkie! Poznaj przygody strasznej wiedźmy i uroczego kotka i dowiedz się, jak zakończyła się ta nietypowa znajomość. Mądra, ciepła opowieść została dopełniona barwnymi, dowcipnymi i pobudzającymi wyobraźnię ilustracjami.</w:t>
      </w:r>
    </w:p>
    <w:p w:rsidR="0016345D" w:rsidRDefault="0016345D" w:rsidP="0016345D">
      <w:pPr>
        <w:jc w:val="right"/>
      </w:pPr>
    </w:p>
    <w:p w:rsidR="0016345D" w:rsidRDefault="0016345D" w:rsidP="0016345D">
      <w:pPr>
        <w:jc w:val="right"/>
      </w:pPr>
    </w:p>
    <w:p w:rsidR="0016345D" w:rsidRDefault="0016345D" w:rsidP="0016345D">
      <w:pPr>
        <w:jc w:val="right"/>
      </w:pPr>
      <w:r>
        <w:br w:type="textWrapping" w:clear="all"/>
      </w:r>
    </w:p>
    <w:p w:rsidR="0016345D" w:rsidRDefault="0016345D" w:rsidP="0016345D">
      <w:r>
        <w:rPr>
          <w:noProof/>
          <w:lang w:eastAsia="pl-PL"/>
        </w:rPr>
        <w:drawing>
          <wp:anchor distT="0" distB="0" distL="114300" distR="114300" simplePos="0" relativeHeight="251664384" behindDoc="0" locked="0" layoutInCell="1" allowOverlap="1">
            <wp:simplePos x="5029200" y="4010025"/>
            <wp:positionH relativeFrom="column">
              <wp:align>right</wp:align>
            </wp:positionH>
            <wp:positionV relativeFrom="paragraph">
              <wp:align>top</wp:align>
            </wp:positionV>
            <wp:extent cx="1628775" cy="2394299"/>
            <wp:effectExtent l="0" t="0" r="0" b="6350"/>
            <wp:wrapSquare wrapText="bothSides"/>
            <wp:docPr id="6" name="Obraz 6" descr="W 80 dni dookoła świata TW Arti - 7866556175 - oficjalne archiwum All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 80 dni dookoła świata TW Arti - 7866556175 - oficjalne archiwum Allegro"/>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28775" cy="2394299"/>
                    </a:xfrm>
                    <a:prstGeom prst="rect">
                      <a:avLst/>
                    </a:prstGeom>
                    <a:noFill/>
                    <a:ln>
                      <a:noFill/>
                    </a:ln>
                  </pic:spPr>
                </pic:pic>
              </a:graphicData>
            </a:graphic>
          </wp:anchor>
        </w:drawing>
      </w:r>
    </w:p>
    <w:p w:rsidR="0016345D" w:rsidRPr="0016345D" w:rsidRDefault="0016345D" w:rsidP="0016345D">
      <w:pPr>
        <w:spacing w:after="0" w:line="240" w:lineRule="auto"/>
        <w:rPr>
          <w:rFonts w:ascii="Times New Roman" w:eastAsia="Times New Roman" w:hAnsi="Times New Roman" w:cs="Times New Roman"/>
          <w:sz w:val="24"/>
          <w:szCs w:val="24"/>
          <w:lang w:eastAsia="pl-PL"/>
        </w:rPr>
      </w:pPr>
      <w:r w:rsidRPr="0016345D">
        <w:rPr>
          <w:rFonts w:ascii="Comic Sans MS" w:eastAsia="Times New Roman" w:hAnsi="Comic Sans MS" w:cs="Times New Roman"/>
          <w:sz w:val="24"/>
          <w:szCs w:val="24"/>
          <w:lang w:eastAsia="pl-PL"/>
        </w:rPr>
        <w:t xml:space="preserve">5. Angielski dżentelmen </w:t>
      </w:r>
      <w:proofErr w:type="spellStart"/>
      <w:r w:rsidRPr="0016345D">
        <w:rPr>
          <w:rFonts w:ascii="Comic Sans MS" w:eastAsia="Times New Roman" w:hAnsi="Comic Sans MS" w:cs="Times New Roman"/>
          <w:bCs/>
          <w:sz w:val="24"/>
          <w:szCs w:val="24"/>
          <w:lang w:eastAsia="pl-PL"/>
        </w:rPr>
        <w:t>Fileas</w:t>
      </w:r>
      <w:proofErr w:type="spellEnd"/>
      <w:r w:rsidRPr="0016345D">
        <w:rPr>
          <w:rFonts w:ascii="Comic Sans MS" w:eastAsia="Times New Roman" w:hAnsi="Comic Sans MS" w:cs="Times New Roman"/>
          <w:bCs/>
          <w:sz w:val="24"/>
          <w:szCs w:val="24"/>
          <w:lang w:eastAsia="pl-PL"/>
        </w:rPr>
        <w:t xml:space="preserve"> Fogg, zakłada się pewnego dnia, że w 80 dni objedzie dookoła kulę ziemską.</w:t>
      </w:r>
      <w:r w:rsidRPr="0016345D">
        <w:rPr>
          <w:rFonts w:ascii="Comic Sans MS" w:eastAsia="Times New Roman" w:hAnsi="Comic Sans MS" w:cs="Times New Roman"/>
          <w:sz w:val="24"/>
          <w:szCs w:val="24"/>
          <w:lang w:eastAsia="pl-PL"/>
        </w:rPr>
        <w:t xml:space="preserve"> Zabiera ze sobą w tę podróż swojego  lokaja </w:t>
      </w:r>
      <w:r w:rsidRPr="0016345D">
        <w:rPr>
          <w:rFonts w:ascii="Comic Sans MS" w:eastAsia="Times New Roman" w:hAnsi="Comic Sans MS" w:cs="Times New Roman"/>
          <w:bCs/>
          <w:sz w:val="24"/>
          <w:szCs w:val="24"/>
          <w:lang w:eastAsia="pl-PL"/>
        </w:rPr>
        <w:t xml:space="preserve">Jana </w:t>
      </w:r>
      <w:proofErr w:type="spellStart"/>
      <w:r w:rsidRPr="0016345D">
        <w:rPr>
          <w:rFonts w:ascii="Comic Sans MS" w:eastAsia="Times New Roman" w:hAnsi="Comic Sans MS" w:cs="Times New Roman"/>
          <w:bCs/>
          <w:sz w:val="24"/>
          <w:szCs w:val="24"/>
          <w:lang w:eastAsia="pl-PL"/>
        </w:rPr>
        <w:t>Passepartont</w:t>
      </w:r>
      <w:proofErr w:type="spellEnd"/>
      <w:r w:rsidRPr="0016345D">
        <w:rPr>
          <w:rFonts w:ascii="Comic Sans MS" w:eastAsia="Times New Roman" w:hAnsi="Comic Sans MS" w:cs="Times New Roman"/>
          <w:bCs/>
          <w:sz w:val="24"/>
          <w:szCs w:val="24"/>
          <w:lang w:eastAsia="pl-PL"/>
        </w:rPr>
        <w:t>.</w:t>
      </w:r>
      <w:r w:rsidRPr="0016345D">
        <w:rPr>
          <w:rFonts w:ascii="Comic Sans MS" w:eastAsia="Times New Roman" w:hAnsi="Comic Sans MS" w:cs="Times New Roman"/>
          <w:sz w:val="24"/>
          <w:szCs w:val="24"/>
          <w:lang w:eastAsia="pl-PL"/>
        </w:rPr>
        <w:t xml:space="preserve"> W ślad za nimi udaje się także przebiegły </w:t>
      </w:r>
      <w:r w:rsidRPr="0016345D">
        <w:rPr>
          <w:rFonts w:ascii="Comic Sans MS" w:eastAsia="Times New Roman" w:hAnsi="Comic Sans MS" w:cs="Times New Roman"/>
          <w:bCs/>
          <w:sz w:val="24"/>
          <w:szCs w:val="24"/>
          <w:lang w:eastAsia="pl-PL"/>
        </w:rPr>
        <w:t xml:space="preserve">detektyw </w:t>
      </w:r>
      <w:proofErr w:type="spellStart"/>
      <w:r w:rsidRPr="0016345D">
        <w:rPr>
          <w:rFonts w:ascii="Comic Sans MS" w:eastAsia="Times New Roman" w:hAnsi="Comic Sans MS" w:cs="Times New Roman"/>
          <w:bCs/>
          <w:sz w:val="24"/>
          <w:szCs w:val="24"/>
          <w:lang w:eastAsia="pl-PL"/>
        </w:rPr>
        <w:t>Fix</w:t>
      </w:r>
      <w:proofErr w:type="spellEnd"/>
      <w:r w:rsidRPr="0016345D">
        <w:rPr>
          <w:rFonts w:ascii="Comic Sans MS" w:eastAsia="Times New Roman" w:hAnsi="Comic Sans MS" w:cs="Times New Roman"/>
          <w:bCs/>
          <w:sz w:val="24"/>
          <w:szCs w:val="24"/>
          <w:lang w:eastAsia="pl-PL"/>
        </w:rPr>
        <w:t>,</w:t>
      </w:r>
      <w:r w:rsidRPr="0016345D">
        <w:rPr>
          <w:rFonts w:ascii="Comic Sans MS" w:eastAsia="Times New Roman" w:hAnsi="Comic Sans MS" w:cs="Times New Roman"/>
          <w:sz w:val="24"/>
          <w:szCs w:val="24"/>
          <w:lang w:eastAsia="pl-PL"/>
        </w:rPr>
        <w:t xml:space="preserve"> który </w:t>
      </w:r>
      <w:r w:rsidRPr="0016345D">
        <w:rPr>
          <w:rFonts w:ascii="Comic Sans MS" w:eastAsia="Times New Roman" w:hAnsi="Comic Sans MS" w:cs="Times New Roman"/>
          <w:bCs/>
          <w:sz w:val="24"/>
          <w:szCs w:val="24"/>
          <w:lang w:eastAsia="pl-PL"/>
        </w:rPr>
        <w:t>podejrzewa Fogga o dokonanie kradzieży w Banku Angielskim.</w:t>
      </w:r>
    </w:p>
    <w:p w:rsidR="0016345D" w:rsidRPr="0016345D" w:rsidRDefault="0016345D" w:rsidP="0016345D"/>
    <w:p w:rsidR="0016345D" w:rsidRDefault="0016345D" w:rsidP="0016345D">
      <w:pPr>
        <w:jc w:val="right"/>
      </w:pPr>
      <w:r>
        <w:br w:type="textWrapping" w:clear="all"/>
      </w:r>
    </w:p>
    <w:p w:rsidR="00A460AE" w:rsidRDefault="00A460AE" w:rsidP="0016345D">
      <w:pPr>
        <w:tabs>
          <w:tab w:val="left" w:pos="1035"/>
          <w:tab w:val="center" w:pos="4536"/>
          <w:tab w:val="left" w:pos="4950"/>
          <w:tab w:val="left" w:pos="6030"/>
        </w:tabs>
        <w:rPr>
          <w:rFonts w:ascii="Comic Sans MS" w:hAnsi="Comic Sans MS"/>
          <w:sz w:val="24"/>
          <w:szCs w:val="24"/>
        </w:rPr>
      </w:pPr>
    </w:p>
    <w:p w:rsidR="0093175F" w:rsidRDefault="0016345D" w:rsidP="0016345D">
      <w:pPr>
        <w:tabs>
          <w:tab w:val="left" w:pos="1035"/>
          <w:tab w:val="center" w:pos="4536"/>
          <w:tab w:val="left" w:pos="4950"/>
          <w:tab w:val="left" w:pos="6030"/>
        </w:tabs>
        <w:rPr>
          <w:rFonts w:ascii="Comic Sans MS" w:hAnsi="Comic Sans MS"/>
          <w:sz w:val="24"/>
          <w:szCs w:val="24"/>
        </w:rPr>
      </w:pPr>
      <w:r w:rsidRPr="0016345D">
        <w:rPr>
          <w:rFonts w:ascii="Comic Sans MS" w:hAnsi="Comic Sans MS"/>
          <w:sz w:val="24"/>
          <w:szCs w:val="24"/>
        </w:rPr>
        <w:t xml:space="preserve">6. Pierwsze dochodzenie Kwiatkowskiego i od razu twardy orzech do zgryzienia. Z kiosku cioci Olgi giną gumy do żucia akurat jego ulubione. Kwiatkowski rusza na poszukiwanie tropu i trafia na żmiję. Ale czy uda mu się rozwikłać tę zagadkę zwłaszcza że wpada w tarapaty?  </w:t>
      </w:r>
      <w:r w:rsidRPr="0016345D">
        <w:rPr>
          <w:rFonts w:ascii="Comic Sans MS" w:hAnsi="Comic Sans MS"/>
          <w:noProof/>
          <w:sz w:val="24"/>
          <w:szCs w:val="24"/>
          <w:lang w:eastAsia="pl-PL"/>
        </w:rPr>
        <w:drawing>
          <wp:anchor distT="0" distB="0" distL="114300" distR="114300" simplePos="0" relativeHeight="251665408" behindDoc="0" locked="0" layoutInCell="1" allowOverlap="1">
            <wp:simplePos x="895350" y="6696075"/>
            <wp:positionH relativeFrom="column">
              <wp:align>left</wp:align>
            </wp:positionH>
            <wp:positionV relativeFrom="paragraph">
              <wp:align>top</wp:align>
            </wp:positionV>
            <wp:extent cx="1790700" cy="2552700"/>
            <wp:effectExtent l="0" t="0" r="0" b="0"/>
            <wp:wrapSquare wrapText="bothSides"/>
            <wp:docPr id="7" name="Obraz 7" descr="C:\Users\bibliotekarz\AppData\Local\Microsoft\Windows\INetCache\Content.MSO\33D200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ibliotekarz\AppData\Local\Microsoft\Windows\INetCache\Content.MSO\33D2006E.tmp"/>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0700" cy="2552700"/>
                    </a:xfrm>
                    <a:prstGeom prst="rect">
                      <a:avLst/>
                    </a:prstGeom>
                    <a:noFill/>
                    <a:ln>
                      <a:noFill/>
                    </a:ln>
                  </pic:spPr>
                </pic:pic>
              </a:graphicData>
            </a:graphic>
          </wp:anchor>
        </w:drawing>
      </w:r>
      <w:r w:rsidRPr="0016345D">
        <w:rPr>
          <w:rFonts w:ascii="Comic Sans MS" w:hAnsi="Comic Sans MS"/>
          <w:sz w:val="24"/>
          <w:szCs w:val="24"/>
        </w:rPr>
        <w:br w:type="textWrapping" w:clear="all"/>
      </w:r>
    </w:p>
    <w:p w:rsidR="00A460AE" w:rsidRDefault="00A460AE" w:rsidP="0016345D">
      <w:pPr>
        <w:tabs>
          <w:tab w:val="left" w:pos="1035"/>
          <w:tab w:val="center" w:pos="4536"/>
          <w:tab w:val="left" w:pos="4950"/>
          <w:tab w:val="left" w:pos="6030"/>
        </w:tabs>
        <w:rPr>
          <w:rFonts w:ascii="Comic Sans MS" w:hAnsi="Comic Sans MS"/>
          <w:sz w:val="24"/>
          <w:szCs w:val="24"/>
        </w:rPr>
      </w:pPr>
      <w:r>
        <w:rPr>
          <w:noProof/>
          <w:lang w:eastAsia="pl-PL"/>
        </w:rPr>
        <w:lastRenderedPageBreak/>
        <w:drawing>
          <wp:anchor distT="0" distB="0" distL="114300" distR="114300" simplePos="0" relativeHeight="251666432" behindDoc="0" locked="0" layoutInCell="1" allowOverlap="1">
            <wp:simplePos x="895350" y="895350"/>
            <wp:positionH relativeFrom="column">
              <wp:align>left</wp:align>
            </wp:positionH>
            <wp:positionV relativeFrom="paragraph">
              <wp:align>top</wp:align>
            </wp:positionV>
            <wp:extent cx="1577340" cy="2285683"/>
            <wp:effectExtent l="0" t="0" r="3810" b="635"/>
            <wp:wrapSquare wrapText="bothSides"/>
            <wp:docPr id="20" name="Obraz 20" descr="Wyspa skarbów” Robert Louis Stevenson - krakowczyta.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yspa skarbów” Robert Louis Stevenson - krakowczyta.pl"/>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7340" cy="2285683"/>
                    </a:xfrm>
                    <a:prstGeom prst="rect">
                      <a:avLst/>
                    </a:prstGeom>
                    <a:noFill/>
                    <a:ln>
                      <a:noFill/>
                    </a:ln>
                  </pic:spPr>
                </pic:pic>
              </a:graphicData>
            </a:graphic>
          </wp:anchor>
        </w:drawing>
      </w:r>
    </w:p>
    <w:p w:rsidR="00A460AE" w:rsidRDefault="00A460AE" w:rsidP="00A460AE">
      <w:pPr>
        <w:rPr>
          <w:rFonts w:ascii="Comic Sans MS" w:hAnsi="Comic Sans MS"/>
          <w:sz w:val="24"/>
          <w:szCs w:val="24"/>
        </w:rPr>
      </w:pPr>
      <w:r w:rsidRPr="00A460AE">
        <w:rPr>
          <w:rFonts w:ascii="Comic Sans MS" w:hAnsi="Comic Sans MS"/>
          <w:sz w:val="24"/>
          <w:szCs w:val="24"/>
        </w:rPr>
        <w:t>7. Akcja powieści rozgrywa się w XVIII wieku. Główny bohater Jim Hawkins wraz z grupą przyjaciół bierze udział w wyprawie na wyspę, aby odszukać skarb piratów. Już na początku rejsu dochodzi do burzliwych wydarzeń. Padają strzały... Walka o mapę z zaznaczonym miejscem ukrycia skarbu nabiera dramatycznego wymiaru... Fascynujące przygody i trzymająca w napięciu fabuła dostarczą czytelnikowi niezapomnianych doznań.</w:t>
      </w:r>
    </w:p>
    <w:p w:rsidR="00D25555" w:rsidRPr="00A460AE" w:rsidRDefault="00D25555" w:rsidP="00A460AE">
      <w:pPr>
        <w:rPr>
          <w:rFonts w:ascii="Comic Sans MS" w:hAnsi="Comic Sans MS"/>
          <w:sz w:val="24"/>
          <w:szCs w:val="24"/>
        </w:rPr>
      </w:pPr>
    </w:p>
    <w:p w:rsidR="00A460AE" w:rsidRDefault="00A460AE" w:rsidP="0016345D">
      <w:pPr>
        <w:tabs>
          <w:tab w:val="left" w:pos="1035"/>
          <w:tab w:val="center" w:pos="4536"/>
          <w:tab w:val="left" w:pos="4950"/>
          <w:tab w:val="left" w:pos="6030"/>
        </w:tabs>
        <w:rPr>
          <w:rFonts w:ascii="Comic Sans MS" w:hAnsi="Comic Sans MS"/>
          <w:sz w:val="24"/>
          <w:szCs w:val="24"/>
        </w:rPr>
      </w:pPr>
    </w:p>
    <w:p w:rsidR="00D25555" w:rsidRDefault="00A460AE" w:rsidP="00D25555">
      <w:pPr>
        <w:rPr>
          <w:rFonts w:ascii="Comic Sans MS" w:hAnsi="Comic Sans MS"/>
          <w:sz w:val="24"/>
          <w:szCs w:val="24"/>
        </w:rPr>
      </w:pPr>
      <w:r>
        <w:rPr>
          <w:noProof/>
          <w:lang w:eastAsia="pl-PL"/>
        </w:rPr>
        <w:drawing>
          <wp:anchor distT="0" distB="0" distL="114300" distR="114300" simplePos="0" relativeHeight="251667456" behindDoc="0" locked="0" layoutInCell="1" allowOverlap="1">
            <wp:simplePos x="5000625" y="3495675"/>
            <wp:positionH relativeFrom="column">
              <wp:align>right</wp:align>
            </wp:positionH>
            <wp:positionV relativeFrom="paragraph">
              <wp:align>top</wp:align>
            </wp:positionV>
            <wp:extent cx="1664856" cy="2562225"/>
            <wp:effectExtent l="0" t="0" r="0" b="0"/>
            <wp:wrapSquare wrapText="bothSides"/>
            <wp:docPr id="24" name="Obraz 24" descr="Matita HB czyli jak zostać sławną pisar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tita HB czyli jak zostać sławną pisarką?"/>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4856" cy="2562225"/>
                    </a:xfrm>
                    <a:prstGeom prst="rect">
                      <a:avLst/>
                    </a:prstGeom>
                    <a:noFill/>
                    <a:ln>
                      <a:noFill/>
                    </a:ln>
                  </pic:spPr>
                </pic:pic>
              </a:graphicData>
            </a:graphic>
          </wp:anchor>
        </w:drawing>
      </w:r>
      <w:r w:rsidR="00D25555">
        <w:rPr>
          <w:rFonts w:ascii="Comic Sans MS" w:hAnsi="Comic Sans MS"/>
          <w:sz w:val="24"/>
          <w:szCs w:val="24"/>
        </w:rPr>
        <w:tab/>
      </w:r>
      <w:r w:rsidR="00D25555" w:rsidRPr="00D25555">
        <w:rPr>
          <w:rFonts w:ascii="Comic Sans MS" w:hAnsi="Comic Sans MS"/>
          <w:sz w:val="24"/>
          <w:szCs w:val="24"/>
        </w:rPr>
        <w:t xml:space="preserve">8. Poznajcie marzenia, troski i pragnienia </w:t>
      </w:r>
      <w:proofErr w:type="spellStart"/>
      <w:r w:rsidR="00D25555" w:rsidRPr="00D25555">
        <w:rPr>
          <w:rFonts w:ascii="Comic Sans MS" w:hAnsi="Comic Sans MS"/>
          <w:sz w:val="24"/>
          <w:szCs w:val="24"/>
        </w:rPr>
        <w:t>Matity</w:t>
      </w:r>
      <w:proofErr w:type="spellEnd"/>
      <w:r w:rsidR="00D25555" w:rsidRPr="00D25555">
        <w:rPr>
          <w:rFonts w:ascii="Comic Sans MS" w:hAnsi="Comic Sans MS"/>
          <w:sz w:val="24"/>
          <w:szCs w:val="24"/>
        </w:rPr>
        <w:t xml:space="preserve"> HB. W tajnym dzienniku opisuje przygody, które spotkały ją w szkole i perypetie z życia jej rodziny. Dziewczyna przytacza „liściki” wymieniane z przyjaciółką Norą i historie swojej ulubionej bohaterki komiksów. Pisze listy do „siebie z przyszłości”, rysuje, wymyśla wiersze i śmieszne opowieści. </w:t>
      </w:r>
      <w:proofErr w:type="spellStart"/>
      <w:r w:rsidR="00D25555" w:rsidRPr="00D25555">
        <w:rPr>
          <w:rFonts w:ascii="Comic Sans MS" w:hAnsi="Comic Sans MS"/>
          <w:sz w:val="24"/>
          <w:szCs w:val="24"/>
        </w:rPr>
        <w:t>Matita</w:t>
      </w:r>
      <w:proofErr w:type="spellEnd"/>
      <w:r w:rsidR="00D25555" w:rsidRPr="00D25555">
        <w:rPr>
          <w:rFonts w:ascii="Comic Sans MS" w:hAnsi="Comic Sans MS"/>
          <w:sz w:val="24"/>
          <w:szCs w:val="24"/>
        </w:rPr>
        <w:t xml:space="preserve"> podkochuje się też w Jakubie…, ale to tajemnica. Na pozór zwyczajna uczennica, córka, przyjaciółka, tworzy niezwyczajne rzeczy, ma interesujące pomysły i przemyślenia.</w:t>
      </w:r>
    </w:p>
    <w:p w:rsidR="00D25555" w:rsidRPr="00D25555" w:rsidRDefault="00D25555" w:rsidP="00D25555">
      <w:pPr>
        <w:rPr>
          <w:rFonts w:ascii="Comic Sans MS" w:hAnsi="Comic Sans MS"/>
          <w:sz w:val="24"/>
          <w:szCs w:val="24"/>
        </w:rPr>
      </w:pPr>
    </w:p>
    <w:p w:rsidR="00D25555" w:rsidRDefault="00D25555" w:rsidP="00D25555">
      <w:pPr>
        <w:tabs>
          <w:tab w:val="right" w:pos="6271"/>
        </w:tabs>
        <w:rPr>
          <w:rFonts w:ascii="Comic Sans MS" w:hAnsi="Comic Sans MS"/>
          <w:sz w:val="24"/>
          <w:szCs w:val="24"/>
        </w:rPr>
      </w:pPr>
      <w:r>
        <w:rPr>
          <w:noProof/>
          <w:lang w:eastAsia="pl-PL"/>
        </w:rPr>
        <w:drawing>
          <wp:anchor distT="0" distB="0" distL="114300" distR="114300" simplePos="0" relativeHeight="251668480" behindDoc="0" locked="0" layoutInCell="1" allowOverlap="1">
            <wp:simplePos x="895350" y="6115050"/>
            <wp:positionH relativeFrom="column">
              <wp:align>left</wp:align>
            </wp:positionH>
            <wp:positionV relativeFrom="paragraph">
              <wp:align>top</wp:align>
            </wp:positionV>
            <wp:extent cx="1943100" cy="2766974"/>
            <wp:effectExtent l="0" t="0" r="0" b="0"/>
            <wp:wrapSquare wrapText="bothSides"/>
            <wp:docPr id="26" name="Obraz 26" descr="Mój pierwszy słownik Oxford angielsko - pol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ój pierwszy słownik Oxford angielsko - polski"/>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43100" cy="2766974"/>
                    </a:xfrm>
                    <a:prstGeom prst="rect">
                      <a:avLst/>
                    </a:prstGeom>
                    <a:noFill/>
                    <a:ln>
                      <a:noFill/>
                    </a:ln>
                  </pic:spPr>
                </pic:pic>
              </a:graphicData>
            </a:graphic>
          </wp:anchor>
        </w:drawing>
      </w:r>
    </w:p>
    <w:p w:rsidR="00D25555" w:rsidRPr="00D25555" w:rsidRDefault="00D25555" w:rsidP="00D25555">
      <w:pPr>
        <w:rPr>
          <w:rFonts w:ascii="Comic Sans MS" w:hAnsi="Comic Sans MS"/>
          <w:sz w:val="24"/>
          <w:szCs w:val="24"/>
        </w:rPr>
      </w:pPr>
      <w:r w:rsidRPr="00D25555">
        <w:rPr>
          <w:rFonts w:ascii="Comic Sans MS" w:hAnsi="Comic Sans MS"/>
          <w:sz w:val="24"/>
          <w:szCs w:val="24"/>
        </w:rPr>
        <w:t>9. Słownik zawiera 1500 haseł i prostych definicji wraz z wymową. Liczne przykłady użycia wyrazów w zdaniach ułatwiają naukę, a ponad 550 barwnych ilustracji pozwala nie tylko lepiej zrozumieć ich znaczenie, ale też połączyć naukę z zabawą. W słowniku znajdziemy ponadto barwne plansze zestawiające wyrazy w grupy tematyczne: kolory, kształty, zwierzęta, warzywa, dinozaury i wiele innych.</w:t>
      </w:r>
    </w:p>
    <w:p w:rsidR="00D25555" w:rsidRDefault="00D25555" w:rsidP="00D25555">
      <w:pPr>
        <w:tabs>
          <w:tab w:val="right" w:pos="6271"/>
        </w:tabs>
        <w:rPr>
          <w:rFonts w:ascii="Comic Sans MS" w:hAnsi="Comic Sans MS"/>
          <w:sz w:val="24"/>
          <w:szCs w:val="24"/>
        </w:rPr>
      </w:pPr>
      <w:r>
        <w:rPr>
          <w:rFonts w:ascii="Comic Sans MS" w:hAnsi="Comic Sans MS"/>
          <w:sz w:val="24"/>
          <w:szCs w:val="24"/>
        </w:rPr>
        <w:br w:type="textWrapping" w:clear="all"/>
      </w:r>
    </w:p>
    <w:p w:rsidR="00D25555" w:rsidRPr="00D25555" w:rsidRDefault="00D25555" w:rsidP="00D25555">
      <w:pPr>
        <w:tabs>
          <w:tab w:val="right" w:pos="6271"/>
        </w:tabs>
        <w:rPr>
          <w:rFonts w:ascii="Comic Sans MS" w:hAnsi="Comic Sans MS"/>
        </w:rPr>
      </w:pPr>
      <w:r w:rsidRPr="00D25555">
        <w:rPr>
          <w:noProof/>
          <w:lang w:eastAsia="pl-PL"/>
        </w:rPr>
        <w:lastRenderedPageBreak/>
        <w:drawing>
          <wp:anchor distT="0" distB="0" distL="114300" distR="114300" simplePos="0" relativeHeight="251669504" behindDoc="0" locked="0" layoutInCell="1" allowOverlap="1">
            <wp:simplePos x="895350" y="895350"/>
            <wp:positionH relativeFrom="column">
              <wp:align>left</wp:align>
            </wp:positionH>
            <wp:positionV relativeFrom="paragraph">
              <wp:align>top</wp:align>
            </wp:positionV>
            <wp:extent cx="1724025" cy="2424410"/>
            <wp:effectExtent l="0" t="0" r="0" b="0"/>
            <wp:wrapSquare wrapText="bothSides"/>
            <wp:docPr id="28" name="Obraz 28" descr="Księżniczka Przedwiośnia - Agnieszka Cieślik | Książka w Lubimyczytac.pl -  Opinie, oceny, ce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siężniczka Przedwiośnia - Agnieszka Cieślik | Książka w Lubimyczytac.pl -  Opinie, oceny, ceny"/>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24025" cy="2424410"/>
                    </a:xfrm>
                    <a:prstGeom prst="rect">
                      <a:avLst/>
                    </a:prstGeom>
                    <a:noFill/>
                    <a:ln>
                      <a:noFill/>
                    </a:ln>
                  </pic:spPr>
                </pic:pic>
              </a:graphicData>
            </a:graphic>
          </wp:anchor>
        </w:drawing>
      </w:r>
      <w:r w:rsidRPr="00D25555">
        <w:rPr>
          <w:rFonts w:ascii="Comic Sans MS" w:hAnsi="Comic Sans MS"/>
        </w:rPr>
        <w:t>10. Powieść adresowana jest do wszystkich nastolatek, szczególnie zaś do tych, które szukają w książkach czegoś więcej niż tylko zajmująca fabuła. Tytułowa Księżniczka wcale nie należy do świata bajek. Mieszka u ciotki, bo mamy nie ma. Ojca - owszem, ale nie całkiem takiego, jakiego chciałaby mieć. Uwielbia malować, szykuje się do egzaminu na ASP. W wolnych chwilach szefuje bandzie chłopaków. Trochę się nudzą - są upalne wakacje - aż pewnego dnia kamienicę elektryzuje odkrycie w jednym z mieszkań zamordowanego lokatora. Ślady wskazują na ojca Księżniczki...</w:t>
      </w:r>
    </w:p>
    <w:p w:rsidR="00D25555" w:rsidRDefault="00D25555" w:rsidP="00D25555">
      <w:pPr>
        <w:tabs>
          <w:tab w:val="right" w:pos="6271"/>
        </w:tabs>
        <w:jc w:val="right"/>
        <w:rPr>
          <w:rFonts w:ascii="Comic Sans MS" w:hAnsi="Comic Sans MS"/>
          <w:sz w:val="24"/>
          <w:szCs w:val="24"/>
        </w:rPr>
      </w:pPr>
      <w:r>
        <w:rPr>
          <w:rFonts w:ascii="Comic Sans MS" w:hAnsi="Comic Sans MS"/>
          <w:sz w:val="24"/>
          <w:szCs w:val="24"/>
        </w:rPr>
        <w:br w:type="textWrapping" w:clear="all"/>
      </w:r>
    </w:p>
    <w:p w:rsidR="00DB37AB" w:rsidRDefault="00D25555" w:rsidP="00D25555">
      <w:pPr>
        <w:pStyle w:val="NormalnyWeb"/>
        <w:jc w:val="both"/>
        <w:rPr>
          <w:rFonts w:ascii="Comic Sans MS" w:hAnsi="Comic Sans MS"/>
        </w:rPr>
      </w:pPr>
      <w:r>
        <w:rPr>
          <w:noProof/>
        </w:rPr>
        <w:drawing>
          <wp:anchor distT="0" distB="0" distL="114300" distR="114300" simplePos="0" relativeHeight="251670528" behindDoc="0" locked="0" layoutInCell="1" allowOverlap="1">
            <wp:simplePos x="4981575" y="3876675"/>
            <wp:positionH relativeFrom="column">
              <wp:align>right</wp:align>
            </wp:positionH>
            <wp:positionV relativeFrom="paragraph">
              <wp:align>top</wp:align>
            </wp:positionV>
            <wp:extent cx="1680210" cy="2400300"/>
            <wp:effectExtent l="0" t="0" r="0" b="0"/>
            <wp:wrapSquare wrapText="bothSides"/>
            <wp:docPr id="16" name="Obraz 16" descr="Dom. Trylogia METO. To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om. Trylogia METO. Tom 1"/>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0210" cy="2400300"/>
                    </a:xfrm>
                    <a:prstGeom prst="rect">
                      <a:avLst/>
                    </a:prstGeom>
                    <a:noFill/>
                    <a:ln>
                      <a:noFill/>
                    </a:ln>
                  </pic:spPr>
                </pic:pic>
              </a:graphicData>
            </a:graphic>
          </wp:anchor>
        </w:drawing>
      </w:r>
      <w:r>
        <w:rPr>
          <w:rFonts w:ascii="Comic Sans MS" w:hAnsi="Comic Sans MS"/>
        </w:rPr>
        <w:tab/>
      </w:r>
      <w:r w:rsidRPr="00CA3B89">
        <w:rPr>
          <w:rStyle w:val="Pogrubienie"/>
          <w:rFonts w:ascii="Comic Sans MS" w:eastAsiaTheme="majorEastAsia" w:hAnsi="Comic Sans MS"/>
          <w:color w:val="003300"/>
        </w:rPr>
        <w:t>11. Pierwszy tom trzymającej w napięciu trylogii dla młodzieży.</w:t>
      </w:r>
      <w:r w:rsidRPr="00CA3B89">
        <w:rPr>
          <w:rFonts w:ascii="Comic Sans MS" w:hAnsi="Comic Sans MS"/>
          <w:color w:val="003300"/>
        </w:rPr>
        <w:t xml:space="preserve"> </w:t>
      </w:r>
      <w:r w:rsidRPr="00CA3B89">
        <w:rPr>
          <w:rFonts w:ascii="Comic Sans MS" w:hAnsi="Comic Sans MS"/>
        </w:rPr>
        <w:t>Sześćdziesięciu czterech chłopców mieszka w wielkim domu na odciętej od świata wyspie. Nadzorowani przez bezwzględnych Cezarów i monstrualnych żołnierzy, muszą podporządkować się surowym zasadom. Nie pamiętają, jak wyglądało ich życie, zanim się tam znaleźli. Nie wiedzą, co ich czeka, gdy będą musieli opuścić Dom. Wiedzą tylko, że każdy, kto za bardzo urośnie - znika na zawsze... Meto wie, że jego dni w Domu są już policzone. Zanim zniknie, chce za wszelką cenę poznać prawdę. Czym naprawdę jest Dom? Co kryje się za zamkniętymi drzwiami? Jak wygląda świat na zewnątrz? Krok po kroku zaczyna potajemnie odkrywać skrywane przed chłopcami sekrety...</w:t>
      </w:r>
    </w:p>
    <w:p w:rsidR="00DB37AB" w:rsidRDefault="00DB37AB" w:rsidP="00DB37AB">
      <w:pPr>
        <w:rPr>
          <w:lang w:eastAsia="pl-PL"/>
        </w:rPr>
      </w:pPr>
    </w:p>
    <w:p w:rsidR="00DB37AB" w:rsidRDefault="00DB37AB" w:rsidP="00DB37AB">
      <w:pPr>
        <w:rPr>
          <w:rFonts w:ascii="Comic Sans MS" w:hAnsi="Comic Sans MS"/>
          <w:sz w:val="24"/>
          <w:szCs w:val="24"/>
        </w:rPr>
      </w:pPr>
      <w:r>
        <w:rPr>
          <w:noProof/>
          <w:lang w:eastAsia="pl-PL"/>
        </w:rPr>
        <w:lastRenderedPageBreak/>
        <w:drawing>
          <wp:anchor distT="0" distB="0" distL="114300" distR="114300" simplePos="0" relativeHeight="251672576" behindDoc="0" locked="0" layoutInCell="1" allowOverlap="1">
            <wp:simplePos x="0" y="0"/>
            <wp:positionH relativeFrom="column">
              <wp:posOffset>0</wp:posOffset>
            </wp:positionH>
            <wp:positionV relativeFrom="paragraph">
              <wp:posOffset>-165100</wp:posOffset>
            </wp:positionV>
            <wp:extent cx="1847850" cy="2771775"/>
            <wp:effectExtent l="0" t="0" r="0" b="9525"/>
            <wp:wrapSquare wrapText="bothSides"/>
            <wp:docPr id="17" name="Obraz 17" descr="Wyspa. Meto. To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yspa. Meto. Tom 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7850" cy="2771775"/>
                    </a:xfrm>
                    <a:prstGeom prst="rect">
                      <a:avLst/>
                    </a:prstGeom>
                    <a:noFill/>
                    <a:ln>
                      <a:noFill/>
                    </a:ln>
                  </pic:spPr>
                </pic:pic>
              </a:graphicData>
            </a:graphic>
          </wp:anchor>
        </w:drawing>
      </w:r>
    </w:p>
    <w:p w:rsidR="00DB37AB" w:rsidRPr="00DB37AB" w:rsidRDefault="00DB37AB" w:rsidP="00DB37AB">
      <w:pPr>
        <w:rPr>
          <w:rFonts w:ascii="Comic Sans MS" w:hAnsi="Comic Sans MS"/>
          <w:sz w:val="24"/>
          <w:szCs w:val="24"/>
        </w:rPr>
      </w:pPr>
      <w:r w:rsidRPr="00DB37AB">
        <w:rPr>
          <w:rFonts w:ascii="Comic Sans MS" w:hAnsi="Comic Sans MS"/>
          <w:sz w:val="24"/>
          <w:szCs w:val="24"/>
        </w:rPr>
        <w:t>12. Drugi tom trzymającej w napięciu trylogii powieściowej dla młodzieży.</w:t>
      </w:r>
      <w:r w:rsidRPr="00DB37AB">
        <w:rPr>
          <w:rFonts w:ascii="Comic Sans MS" w:hAnsi="Comic Sans MS"/>
          <w:sz w:val="24"/>
          <w:szCs w:val="24"/>
        </w:rPr>
        <w:br/>
        <w:t>Meto i jego przyjaciele zdołali uciec z Domu. Jednak podczas bitwy o wolność chłopiec stracił przytomność. Po przebudzeniu zdaje sobie sprawę, że jest ciężko ranny, przywiązany do łóżka i ma zaklejone powieki... Gdzie się znajduje? Czy jego przyjaciele wciąż żyją?</w:t>
      </w:r>
    </w:p>
    <w:p w:rsidR="00D25555" w:rsidRDefault="00D25555" w:rsidP="00DB37AB">
      <w:pPr>
        <w:rPr>
          <w:rFonts w:ascii="Comic Sans MS" w:hAnsi="Comic Sans MS"/>
          <w:sz w:val="24"/>
          <w:szCs w:val="24"/>
        </w:rPr>
      </w:pPr>
    </w:p>
    <w:p w:rsidR="00D657AF" w:rsidRDefault="00D657AF" w:rsidP="00DB37AB">
      <w:pPr>
        <w:rPr>
          <w:rFonts w:ascii="Comic Sans MS" w:hAnsi="Comic Sans MS"/>
          <w:sz w:val="24"/>
          <w:szCs w:val="24"/>
        </w:rPr>
      </w:pPr>
      <w:r>
        <w:rPr>
          <w:noProof/>
          <w:lang w:eastAsia="pl-PL"/>
        </w:rPr>
        <w:drawing>
          <wp:anchor distT="0" distB="0" distL="114300" distR="114300" simplePos="0" relativeHeight="251673600" behindDoc="0" locked="0" layoutInCell="1" allowOverlap="1">
            <wp:simplePos x="895350" y="895350"/>
            <wp:positionH relativeFrom="column">
              <wp:align>left</wp:align>
            </wp:positionH>
            <wp:positionV relativeFrom="paragraph">
              <wp:align>top</wp:align>
            </wp:positionV>
            <wp:extent cx="1619250" cy="2428875"/>
            <wp:effectExtent l="0" t="0" r="0" b="9525"/>
            <wp:wrapSquare wrapText="bothSides"/>
            <wp:docPr id="128" name="Obraz 128" descr="Boso przez świat. Piechotą do źródeł Orino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oso przez świat. Piechotą do źródeł Orinoko"/>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19250" cy="2428875"/>
                    </a:xfrm>
                    <a:prstGeom prst="rect">
                      <a:avLst/>
                    </a:prstGeom>
                    <a:noFill/>
                    <a:ln>
                      <a:noFill/>
                    </a:ln>
                  </pic:spPr>
                </pic:pic>
              </a:graphicData>
            </a:graphic>
          </wp:anchor>
        </w:drawing>
      </w:r>
    </w:p>
    <w:p w:rsidR="00D657AF" w:rsidRPr="00D657AF" w:rsidRDefault="00D657AF" w:rsidP="00D657AF">
      <w:pPr>
        <w:rPr>
          <w:rFonts w:ascii="Comic Sans MS" w:hAnsi="Comic Sans MS"/>
          <w:sz w:val="24"/>
          <w:szCs w:val="24"/>
        </w:rPr>
      </w:pPr>
      <w:r w:rsidRPr="00D657AF">
        <w:rPr>
          <w:rFonts w:ascii="Comic Sans MS" w:hAnsi="Comic Sans MS"/>
          <w:bCs/>
          <w:sz w:val="24"/>
          <w:szCs w:val="24"/>
        </w:rPr>
        <w:t>13. Piechotą do źródeł Orinoko</w:t>
      </w:r>
      <w:r w:rsidRPr="00D657AF">
        <w:rPr>
          <w:rFonts w:ascii="Comic Sans MS" w:hAnsi="Comic Sans MS"/>
          <w:sz w:val="24"/>
          <w:szCs w:val="24"/>
        </w:rPr>
        <w:t xml:space="preserve"> to najbardziej bogata w przygody książka Wojciecha Cejrowskiego. Tak jak pozostałe, pełna humoru. Duża wiedza o dzikich plemionach podana tak, że wciąga jak kryminał. Bardzo plastyczne opisy – czytelnik widzi, czuje i słyszy w głowie głos autora. </w:t>
      </w:r>
    </w:p>
    <w:p w:rsidR="00D657AF" w:rsidRDefault="00D657AF" w:rsidP="00D657AF">
      <w:pPr>
        <w:jc w:val="right"/>
        <w:rPr>
          <w:noProof/>
          <w:lang w:eastAsia="pl-PL"/>
        </w:rPr>
      </w:pPr>
    </w:p>
    <w:p w:rsidR="00D657AF" w:rsidRDefault="00D657AF" w:rsidP="00D657AF">
      <w:pPr>
        <w:rPr>
          <w:rFonts w:ascii="Comic Sans MS" w:hAnsi="Comic Sans MS"/>
          <w:sz w:val="24"/>
          <w:szCs w:val="24"/>
        </w:rPr>
      </w:pPr>
      <w:r>
        <w:rPr>
          <w:noProof/>
          <w:lang w:eastAsia="pl-PL"/>
        </w:rPr>
        <w:drawing>
          <wp:anchor distT="0" distB="0" distL="114300" distR="114300" simplePos="0" relativeHeight="251674624" behindDoc="0" locked="0" layoutInCell="1" allowOverlap="1">
            <wp:simplePos x="5095875" y="3619500"/>
            <wp:positionH relativeFrom="column">
              <wp:align>right</wp:align>
            </wp:positionH>
            <wp:positionV relativeFrom="paragraph">
              <wp:align>top</wp:align>
            </wp:positionV>
            <wp:extent cx="1565941" cy="2238375"/>
            <wp:effectExtent l="0" t="0" r="0" b="0"/>
            <wp:wrapSquare wrapText="bothSides"/>
            <wp:docPr id="130" name="Obraz 130" descr="Okładka książki Tokimeki. Magia sprzątania w praktyce Marie K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kładka książki Tokimeki. Magia sprzątania w praktyce Marie Kondo"/>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65941" cy="2238375"/>
                    </a:xfrm>
                    <a:prstGeom prst="rect">
                      <a:avLst/>
                    </a:prstGeom>
                    <a:noFill/>
                    <a:ln>
                      <a:noFill/>
                    </a:ln>
                  </pic:spPr>
                </pic:pic>
              </a:graphicData>
            </a:graphic>
          </wp:anchor>
        </w:drawing>
      </w:r>
    </w:p>
    <w:p w:rsidR="00D657AF" w:rsidRDefault="00D657AF" w:rsidP="00D657AF">
      <w:pPr>
        <w:rPr>
          <w:rFonts w:ascii="Comic Sans MS" w:hAnsi="Comic Sans MS"/>
          <w:sz w:val="24"/>
          <w:szCs w:val="24"/>
        </w:rPr>
      </w:pPr>
    </w:p>
    <w:p w:rsidR="00D657AF" w:rsidRPr="00D657AF" w:rsidRDefault="00D657AF" w:rsidP="00D657AF">
      <w:pPr>
        <w:rPr>
          <w:rFonts w:ascii="Comic Sans MS" w:hAnsi="Comic Sans MS"/>
          <w:sz w:val="24"/>
          <w:szCs w:val="24"/>
        </w:rPr>
      </w:pPr>
      <w:r w:rsidRPr="00D657AF">
        <w:rPr>
          <w:rFonts w:ascii="Comic Sans MS" w:hAnsi="Comic Sans MS"/>
          <w:sz w:val="24"/>
          <w:szCs w:val="24"/>
        </w:rPr>
        <w:t>14. Ilustrowany przewodnik, który objaśnia metody porządkowania, daje szczegółowe wskazówki, jak pozbyć się raz na zawsze starych bałaganiarskich nawyków i pokazuje, jak wnosić radość w swoje życie.</w:t>
      </w:r>
    </w:p>
    <w:p w:rsidR="00D657AF" w:rsidRDefault="00D657AF" w:rsidP="00D657AF">
      <w:pPr>
        <w:rPr>
          <w:rFonts w:ascii="Comic Sans MS" w:hAnsi="Comic Sans MS"/>
          <w:sz w:val="24"/>
          <w:szCs w:val="24"/>
        </w:rPr>
      </w:pPr>
    </w:p>
    <w:p w:rsidR="00D657AF" w:rsidRDefault="00D657AF" w:rsidP="00D657AF">
      <w:pPr>
        <w:rPr>
          <w:rFonts w:ascii="Comic Sans MS" w:hAnsi="Comic Sans MS"/>
          <w:sz w:val="24"/>
          <w:szCs w:val="24"/>
        </w:rPr>
      </w:pPr>
    </w:p>
    <w:p w:rsidR="004E4119" w:rsidRDefault="004E4119" w:rsidP="00D657AF">
      <w:pPr>
        <w:rPr>
          <w:rFonts w:ascii="Comic Sans MS" w:hAnsi="Comic Sans MS"/>
          <w:sz w:val="24"/>
          <w:szCs w:val="24"/>
        </w:rPr>
      </w:pPr>
      <w:r>
        <w:rPr>
          <w:noProof/>
          <w:lang w:eastAsia="pl-PL"/>
        </w:rPr>
        <w:drawing>
          <wp:anchor distT="0" distB="0" distL="114300" distR="114300" simplePos="0" relativeHeight="251675648" behindDoc="0" locked="0" layoutInCell="1" allowOverlap="1">
            <wp:simplePos x="895350" y="5334000"/>
            <wp:positionH relativeFrom="column">
              <wp:align>left</wp:align>
            </wp:positionH>
            <wp:positionV relativeFrom="paragraph">
              <wp:align>top</wp:align>
            </wp:positionV>
            <wp:extent cx="1472221" cy="2419350"/>
            <wp:effectExtent l="0" t="0" r="0" b="0"/>
            <wp:wrapSquare wrapText="bothSides"/>
            <wp:docPr id="132" name="Obraz 132" descr="[OUTLET] Świat według Clarks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UTLET] Świat według Clarksona"/>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72221" cy="2419350"/>
                    </a:xfrm>
                    <a:prstGeom prst="rect">
                      <a:avLst/>
                    </a:prstGeom>
                    <a:noFill/>
                    <a:ln>
                      <a:noFill/>
                    </a:ln>
                  </pic:spPr>
                </pic:pic>
              </a:graphicData>
            </a:graphic>
          </wp:anchor>
        </w:drawing>
      </w:r>
    </w:p>
    <w:p w:rsidR="004E4119" w:rsidRPr="004E4119" w:rsidRDefault="004E4119" w:rsidP="004E4119">
      <w:pPr>
        <w:rPr>
          <w:rFonts w:ascii="Comic Sans MS" w:hAnsi="Comic Sans MS"/>
          <w:sz w:val="24"/>
          <w:szCs w:val="24"/>
        </w:rPr>
      </w:pPr>
      <w:r w:rsidRPr="004E4119">
        <w:rPr>
          <w:rFonts w:ascii="Comic Sans MS" w:hAnsi="Comic Sans MS"/>
          <w:sz w:val="24"/>
          <w:szCs w:val="24"/>
        </w:rPr>
        <w:t xml:space="preserve">15. </w:t>
      </w:r>
      <w:proofErr w:type="spellStart"/>
      <w:r w:rsidRPr="004E4119">
        <w:rPr>
          <w:rFonts w:ascii="Comic Sans MS" w:hAnsi="Comic Sans MS"/>
          <w:sz w:val="24"/>
          <w:szCs w:val="24"/>
        </w:rPr>
        <w:t>Jeremy</w:t>
      </w:r>
      <w:proofErr w:type="spellEnd"/>
      <w:r w:rsidRPr="004E4119">
        <w:rPr>
          <w:rFonts w:ascii="Comic Sans MS" w:hAnsi="Comic Sans MS"/>
          <w:sz w:val="24"/>
          <w:szCs w:val="24"/>
        </w:rPr>
        <w:t xml:space="preserve"> </w:t>
      </w:r>
      <w:proofErr w:type="spellStart"/>
      <w:r w:rsidRPr="004E4119">
        <w:rPr>
          <w:rFonts w:ascii="Comic Sans MS" w:hAnsi="Comic Sans MS"/>
          <w:sz w:val="24"/>
          <w:szCs w:val="24"/>
        </w:rPr>
        <w:t>Clarkson</w:t>
      </w:r>
      <w:proofErr w:type="spellEnd"/>
      <w:r w:rsidRPr="004E4119">
        <w:rPr>
          <w:rFonts w:ascii="Comic Sans MS" w:hAnsi="Comic Sans MS"/>
          <w:sz w:val="24"/>
          <w:szCs w:val="24"/>
        </w:rPr>
        <w:t xml:space="preserve"> jest znanym brytyjskim dziennikarzem. Słynie z niesamowitych pomysłów, zdrowego rozsądku i oryginalnego, brytyjskiego poczucia humoru. Świat według </w:t>
      </w:r>
      <w:proofErr w:type="spellStart"/>
      <w:r w:rsidRPr="004E4119">
        <w:rPr>
          <w:rFonts w:ascii="Comic Sans MS" w:hAnsi="Comic Sans MS"/>
          <w:sz w:val="24"/>
          <w:szCs w:val="24"/>
        </w:rPr>
        <w:t>Clarksona</w:t>
      </w:r>
      <w:proofErr w:type="spellEnd"/>
      <w:r w:rsidRPr="004E4119">
        <w:rPr>
          <w:rFonts w:ascii="Comic Sans MS" w:hAnsi="Comic Sans MS"/>
          <w:sz w:val="24"/>
          <w:szCs w:val="24"/>
        </w:rPr>
        <w:t xml:space="preserve"> to tryskająca humorem książka, w której jak zwykle niepoprawny </w:t>
      </w:r>
      <w:proofErr w:type="spellStart"/>
      <w:r w:rsidRPr="004E4119">
        <w:rPr>
          <w:rFonts w:ascii="Comic Sans MS" w:hAnsi="Comic Sans MS"/>
          <w:sz w:val="24"/>
          <w:szCs w:val="24"/>
        </w:rPr>
        <w:t>Clarkson</w:t>
      </w:r>
      <w:proofErr w:type="spellEnd"/>
      <w:r w:rsidRPr="004E4119">
        <w:rPr>
          <w:rFonts w:ascii="Comic Sans MS" w:hAnsi="Comic Sans MS"/>
          <w:sz w:val="24"/>
          <w:szCs w:val="24"/>
        </w:rPr>
        <w:t xml:space="preserve"> dzieli </w:t>
      </w:r>
      <w:r w:rsidRPr="004E4119">
        <w:rPr>
          <w:rFonts w:ascii="Comic Sans MS" w:hAnsi="Comic Sans MS"/>
          <w:sz w:val="24"/>
          <w:szCs w:val="24"/>
        </w:rPr>
        <w:lastRenderedPageBreak/>
        <w:t>się z nami swoim spojrzeniem na pełen absurdów świat. Z charakterystyczną dla siebie ironią bezlitośnie obnaża bezsens wielu aspektów życia we współczesnej cywilizacji.</w:t>
      </w:r>
    </w:p>
    <w:p w:rsidR="00D657AF" w:rsidRDefault="004E4119" w:rsidP="004E4119">
      <w:pPr>
        <w:jc w:val="right"/>
        <w:rPr>
          <w:rFonts w:ascii="Bookman Old Style" w:hAnsi="Bookman Old Style" w:cs="Times New Roman"/>
          <w:b/>
          <w:sz w:val="28"/>
          <w:szCs w:val="28"/>
        </w:rPr>
      </w:pPr>
      <w:r>
        <w:rPr>
          <w:rFonts w:ascii="Comic Sans MS" w:hAnsi="Comic Sans MS"/>
          <w:sz w:val="24"/>
          <w:szCs w:val="24"/>
        </w:rPr>
        <w:br w:type="textWrapping" w:clear="all"/>
      </w:r>
      <w:r w:rsidR="00D657AF">
        <w:rPr>
          <w:rFonts w:ascii="Comic Sans MS" w:hAnsi="Comic Sans MS"/>
          <w:sz w:val="24"/>
          <w:szCs w:val="24"/>
        </w:rPr>
        <w:br w:type="textWrapping" w:clear="all"/>
      </w:r>
    </w:p>
    <w:p w:rsidR="00D657AF" w:rsidRPr="00D657AF" w:rsidRDefault="00D657AF" w:rsidP="00D657AF">
      <w:pPr>
        <w:jc w:val="center"/>
        <w:rPr>
          <w:rFonts w:ascii="Bookman Old Style" w:hAnsi="Bookman Old Style" w:cs="Times New Roman"/>
          <w:b/>
          <w:sz w:val="28"/>
          <w:szCs w:val="28"/>
        </w:rPr>
      </w:pPr>
      <w:r w:rsidRPr="00D657AF">
        <w:rPr>
          <w:rFonts w:ascii="Bookman Old Style" w:hAnsi="Bookman Old Style" w:cs="Times New Roman"/>
          <w:b/>
          <w:sz w:val="28"/>
          <w:szCs w:val="28"/>
        </w:rPr>
        <w:t xml:space="preserve"> Powyższe opisy pochodzą od wydawców.</w:t>
      </w:r>
    </w:p>
    <w:p w:rsidR="00D657AF" w:rsidRPr="00D657AF" w:rsidRDefault="00D657AF" w:rsidP="00D657AF">
      <w:pPr>
        <w:jc w:val="center"/>
        <w:rPr>
          <w:rFonts w:ascii="Bookman Old Style" w:hAnsi="Bookman Old Style" w:cs="Times New Roman"/>
          <w:b/>
          <w:sz w:val="28"/>
          <w:szCs w:val="28"/>
        </w:rPr>
      </w:pPr>
    </w:p>
    <w:p w:rsidR="00D657AF" w:rsidRPr="00D657AF" w:rsidRDefault="00D657AF" w:rsidP="00D657AF">
      <w:pPr>
        <w:jc w:val="center"/>
        <w:rPr>
          <w:rFonts w:ascii="Bookman Old Style" w:hAnsi="Bookman Old Style" w:cs="Segoe UI Symbol"/>
          <w:b/>
          <w:color w:val="FF0000"/>
          <w:sz w:val="28"/>
          <w:szCs w:val="28"/>
        </w:rPr>
      </w:pPr>
      <w:r w:rsidRPr="00D657AF">
        <w:rPr>
          <w:rFonts w:ascii="Bookman Old Style" w:hAnsi="Bookman Old Style" w:cs="Times New Roman"/>
          <w:b/>
          <w:color w:val="FF0000"/>
          <w:sz w:val="28"/>
          <w:szCs w:val="28"/>
        </w:rPr>
        <w:t>SERDECZNIE DZIĘKUJEMY</w:t>
      </w:r>
      <w:r w:rsidRPr="00D657AF">
        <w:rPr>
          <w:rFonts w:ascii="Bookman Old Style" w:hAnsi="Bookman Old Style" w:cs="Segoe UI Symbol"/>
          <w:b/>
          <w:color w:val="FF0000"/>
          <w:sz w:val="28"/>
          <w:szCs w:val="28"/>
        </w:rPr>
        <w:t xml:space="preserve"> WSZYSTKIM </w:t>
      </w:r>
      <w:r w:rsidRPr="00D657AF">
        <w:rPr>
          <w:rFonts w:ascii="Bookman Old Style" w:hAnsi="Bookman Old Style" w:cs="Times New Roman"/>
          <w:b/>
          <w:color w:val="FF0000"/>
          <w:sz w:val="28"/>
          <w:szCs w:val="28"/>
        </w:rPr>
        <w:t xml:space="preserve">DARCZYŃCOM </w:t>
      </w:r>
      <w:r w:rsidRPr="00D657AF">
        <w:rPr>
          <w:rFonts w:ascii="Segoe UI Symbol" w:hAnsi="Segoe UI Symbol" w:cs="Segoe UI Symbol"/>
          <w:b/>
          <w:color w:val="FF0000"/>
          <w:sz w:val="28"/>
          <w:szCs w:val="28"/>
        </w:rPr>
        <w:t>☺</w:t>
      </w:r>
      <w:r w:rsidRPr="00D657AF">
        <w:rPr>
          <w:rFonts w:ascii="Bookman Old Style" w:hAnsi="Bookman Old Style" w:cs="Segoe UI Symbol"/>
          <w:b/>
          <w:color w:val="FF0000"/>
          <w:sz w:val="28"/>
          <w:szCs w:val="28"/>
        </w:rPr>
        <w:t>,</w:t>
      </w:r>
    </w:p>
    <w:p w:rsidR="00D657AF" w:rsidRPr="00D657AF" w:rsidRDefault="00D657AF" w:rsidP="00D657AF">
      <w:pPr>
        <w:jc w:val="center"/>
        <w:rPr>
          <w:rFonts w:ascii="Bookman Old Style" w:hAnsi="Bookman Old Style" w:cs="Times New Roman"/>
          <w:b/>
          <w:sz w:val="28"/>
          <w:szCs w:val="28"/>
        </w:rPr>
      </w:pPr>
      <w:r w:rsidRPr="00D657AF">
        <w:rPr>
          <w:rFonts w:ascii="Bookman Old Style" w:hAnsi="Bookman Old Style" w:cs="Segoe UI Symbol"/>
          <w:b/>
          <w:color w:val="FF0000"/>
          <w:sz w:val="28"/>
          <w:szCs w:val="28"/>
        </w:rPr>
        <w:t>A CZYTELNIKÓW ZACHĘCAMY DO WYPOŻYCZANIA KSIĄŻEK.</w:t>
      </w:r>
      <w:bookmarkStart w:id="0" w:name="_GoBack"/>
      <w:bookmarkEnd w:id="0"/>
    </w:p>
    <w:sectPr w:rsidR="00D657AF" w:rsidRPr="00D657AF" w:rsidSect="001E374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mic Sans MS">
    <w:panose1 w:val="030F0702030302020204"/>
    <w:charset w:val="EE"/>
    <w:family w:val="script"/>
    <w:pitch w:val="variable"/>
    <w:sig w:usb0="00000287" w:usb1="00000013" w:usb2="00000000" w:usb3="00000000" w:csb0="0000009F" w:csb1="00000000"/>
  </w:font>
  <w:font w:name="Segoe UI Symbol">
    <w:panose1 w:val="020B0502040204020203"/>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B255AB"/>
    <w:rsid w:val="00112D0C"/>
    <w:rsid w:val="0016345D"/>
    <w:rsid w:val="001E3749"/>
    <w:rsid w:val="004074F0"/>
    <w:rsid w:val="004E4119"/>
    <w:rsid w:val="00847099"/>
    <w:rsid w:val="0093175F"/>
    <w:rsid w:val="00A460AE"/>
    <w:rsid w:val="00B255AB"/>
    <w:rsid w:val="00D25555"/>
    <w:rsid w:val="00D657AF"/>
    <w:rsid w:val="00DB37AB"/>
    <w:rsid w:val="00E75D3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3175F"/>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gkelc">
    <w:name w:val="hgkelc"/>
    <w:basedOn w:val="Domylnaczcionkaakapitu"/>
    <w:rsid w:val="0093175F"/>
  </w:style>
  <w:style w:type="paragraph" w:styleId="NormalnyWeb">
    <w:name w:val="Normal (Web)"/>
    <w:basedOn w:val="Normalny"/>
    <w:uiPriority w:val="99"/>
    <w:unhideWhenUsed/>
    <w:rsid w:val="00D2555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25555"/>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869</Words>
  <Characters>5219</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Publiczne Gimnazjum nr 13 w Białymstoku</Company>
  <LinksUpToDate>false</LinksUpToDate>
  <CharactersWithSpaces>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bibliotekarz</dc:creator>
  <cp:lastModifiedBy>Cyfer</cp:lastModifiedBy>
  <cp:revision>2</cp:revision>
  <dcterms:created xsi:type="dcterms:W3CDTF">2023-02-18T10:49:00Z</dcterms:created>
  <dcterms:modified xsi:type="dcterms:W3CDTF">2023-02-18T10:49:00Z</dcterms:modified>
</cp:coreProperties>
</file>